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24DCB">
      <w:pPr>
        <w:spacing w:after="0" w:line="360" w:lineRule="auto"/>
        <w:rPr>
          <w:rFonts w:ascii="Times New Roman" w:hAnsi="Times New Roman" w:cs="Times New Roman"/>
          <w:b/>
          <w:sz w:val="28"/>
          <w:szCs w:val="28"/>
          <w:lang w:val="en-US"/>
        </w:rPr>
      </w:pPr>
      <w:bookmarkStart w:id="0" w:name="_GoBack"/>
      <w:bookmarkEnd w:id="0"/>
      <w:r>
        <w:rPr>
          <w:rFonts w:ascii="Times New Roman" w:hAnsi="Times New Roman" w:cs="Times New Roman"/>
          <w:b/>
          <w:sz w:val="28"/>
          <w:szCs w:val="28"/>
        </w:rPr>
        <w:t>Задачи</w:t>
      </w:r>
      <w:r>
        <w:rPr>
          <w:rFonts w:ascii="Times New Roman" w:hAnsi="Times New Roman" w:cs="Times New Roman"/>
          <w:b/>
          <w:sz w:val="28"/>
          <w:szCs w:val="28"/>
          <w:lang w:val="en-US"/>
        </w:rPr>
        <w:t xml:space="preserve">: </w:t>
      </w:r>
    </w:p>
    <w:p w14:paraId="18DB4298">
      <w:pPr>
        <w:pStyle w:val="9"/>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Исполнители в Заказах покупателя.</w:t>
      </w:r>
    </w:p>
    <w:p w14:paraId="2F7F6EEE">
      <w:pPr>
        <w:pStyle w:val="9"/>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Форма для заполнения исполнителей через отчет «Заказы в работе».</w:t>
      </w:r>
    </w:p>
    <w:p w14:paraId="71C310C3">
      <w:pPr>
        <w:pStyle w:val="9"/>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Корректировка формы отчета «Выработка исполнителей по заказам».</w:t>
      </w:r>
    </w:p>
    <w:p w14:paraId="1F4B2D97">
      <w:pPr>
        <w:spacing w:after="0" w:line="360" w:lineRule="auto"/>
        <w:rPr>
          <w:rFonts w:ascii="Times New Roman" w:hAnsi="Times New Roman" w:cs="Times New Roman"/>
          <w:b/>
          <w:sz w:val="28"/>
          <w:szCs w:val="24"/>
        </w:rPr>
      </w:pPr>
      <w:r>
        <w:rPr>
          <w:rFonts w:ascii="Times New Roman" w:hAnsi="Times New Roman" w:cs="Times New Roman"/>
          <w:b/>
          <w:sz w:val="28"/>
          <w:szCs w:val="24"/>
        </w:rPr>
        <w:t>Задача 1</w:t>
      </w:r>
    </w:p>
    <w:p w14:paraId="590CB2EA">
      <w:pPr>
        <w:spacing w:after="0" w:line="360" w:lineRule="auto"/>
        <w:rPr>
          <w:rFonts w:ascii="Times New Roman" w:hAnsi="Times New Roman" w:cs="Times New Roman"/>
          <w:sz w:val="24"/>
          <w:szCs w:val="24"/>
        </w:rPr>
      </w:pPr>
      <w:r>
        <w:rPr>
          <w:rFonts w:ascii="Times New Roman" w:hAnsi="Times New Roman" w:cs="Times New Roman"/>
          <w:sz w:val="24"/>
          <w:szCs w:val="24"/>
        </w:rPr>
        <w:t>Подстановка исполнителей в Заказ покупателя происходит вручную, путем подстановки ФИО каждого исполнителя соответствующего вида операции производства.</w:t>
      </w:r>
    </w:p>
    <w:p w14:paraId="654F91FB">
      <w:pPr>
        <w:spacing w:after="0" w:line="360" w:lineRule="auto"/>
        <w:rPr>
          <w:rFonts w:ascii="Times New Roman" w:hAnsi="Times New Roman" w:cs="Times New Roman"/>
          <w:sz w:val="24"/>
          <w:szCs w:val="24"/>
        </w:rPr>
      </w:pPr>
      <w:r>
        <w:rPr>
          <w:rFonts w:ascii="Times New Roman" w:hAnsi="Times New Roman" w:cs="Times New Roman"/>
          <w:sz w:val="24"/>
          <w:szCs w:val="24"/>
        </w:rPr>
        <w:t>Виды операций и их ставки заполняются через документ «Спецификации» (Справочник.Спецификации.Форма.ФормаСписка) и отображаются в справочнике «Ставки за работы» (РегистрСведений.СтавкиЗаРаботы.Форма.ФормаСписка) после внесения или изменения в документе «Спецификации». Связь справочника «Ставки за работы» и значений ставок в Заказе покупателя через Тип мебели в номенклатуре.</w:t>
      </w:r>
    </w:p>
    <w:p w14:paraId="62A0061F">
      <w:pPr>
        <w:spacing w:after="0" w:line="360" w:lineRule="auto"/>
        <w:rPr>
          <w:rFonts w:ascii="Times New Roman" w:hAnsi="Times New Roman" w:cs="Times New Roman"/>
          <w:sz w:val="24"/>
          <w:szCs w:val="24"/>
        </w:rPr>
      </w:pPr>
      <w:r>
        <w:rPr>
          <w:rFonts w:ascii="Times New Roman" w:hAnsi="Times New Roman" w:cs="Times New Roman"/>
          <w:sz w:val="24"/>
          <w:szCs w:val="24"/>
        </w:rPr>
        <w:t>Далее, на основании данных из Заказа покупателя, формируется итоговый отчет «Выработка исполнителей по заказам» по каждому исполнителю. В дальнейшем итоговые данные по сумме попадают в начисление по заработной плате.</w:t>
      </w:r>
    </w:p>
    <w:p w14:paraId="1ED2C6B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Необходимо: </w:t>
      </w:r>
    </w:p>
    <w:p w14:paraId="078C7BBC">
      <w:pPr>
        <w:pStyle w:val="9"/>
        <w:numPr>
          <w:ilvl w:val="0"/>
          <w:numId w:val="2"/>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Разделить </w:t>
      </w:r>
      <w:r>
        <w:rPr>
          <w:rFonts w:ascii="Times New Roman" w:hAnsi="Times New Roman" w:cs="Times New Roman"/>
          <w:sz w:val="24"/>
          <w:szCs w:val="24"/>
          <w:highlight w:val="green"/>
        </w:rPr>
        <w:t>вид операций Заготовщик на 3 исполнителя: Заготовщик каркас, Заготовщик ЛДСП, Заготовщик поролон</w:t>
      </w:r>
      <w:r>
        <w:rPr>
          <w:rFonts w:ascii="Times New Roman" w:hAnsi="Times New Roman" w:cs="Times New Roman"/>
          <w:sz w:val="24"/>
          <w:szCs w:val="24"/>
        </w:rPr>
        <w:t>. Сумма по виду операции Заготовка так же будет разделена на 3 суммы в документе «Спецификация».</w:t>
      </w:r>
    </w:p>
    <w:p w14:paraId="1EFB4C1A">
      <w:pPr>
        <w:pStyle w:val="9"/>
        <w:numPr>
          <w:ilvl w:val="0"/>
          <w:numId w:val="2"/>
        </w:numPr>
        <w:spacing w:after="0" w:line="360" w:lineRule="auto"/>
        <w:rPr>
          <w:rFonts w:ascii="Times New Roman" w:hAnsi="Times New Roman" w:cs="Times New Roman"/>
          <w:sz w:val="24"/>
          <w:szCs w:val="24"/>
        </w:rPr>
      </w:pPr>
      <w:r>
        <w:rPr>
          <w:rFonts w:ascii="Times New Roman" w:hAnsi="Times New Roman" w:cs="Times New Roman"/>
          <w:sz w:val="24"/>
          <w:szCs w:val="24"/>
        </w:rPr>
        <w:t>Упростить вид отображения информации всех исполнителей в Заказе покупателя, путем объединения в одном окне, под названием «Исполнители», все виды операций (ФИО и ставки), т.е. в Заказе покупателя оставить 1 поле Исполнители, в котором необходимо объединить все поля с видами операций, в котором указано ФИО и ставка за работу, в которых нужно проставлять исполнителей. Но в отчете «Выработка исполнителей по заказам» функционал по сбору итоговых сумм по исполнителям так же должен остаться без изменений.</w:t>
      </w:r>
    </w:p>
    <w:p w14:paraId="5B13C673">
      <w:pPr>
        <w:spacing w:after="0" w:line="360" w:lineRule="auto"/>
        <w:rPr>
          <w:rFonts w:ascii="Times New Roman" w:hAnsi="Times New Roman" w:cs="Times New Roman"/>
          <w:b/>
          <w:i/>
          <w:sz w:val="24"/>
          <w:szCs w:val="24"/>
        </w:rPr>
      </w:pPr>
      <w:r>
        <w:rPr>
          <w:rFonts w:ascii="Times New Roman" w:hAnsi="Times New Roman" w:cs="Times New Roman"/>
          <w:b/>
          <w:i/>
          <w:sz w:val="24"/>
          <w:szCs w:val="24"/>
        </w:rPr>
        <w:t>Исполнители в Заказе покупателя</w:t>
      </w:r>
    </w:p>
    <w:p w14:paraId="4A0BE80E">
      <w:pPr>
        <w:spacing w:after="0" w:line="360" w:lineRule="auto"/>
        <w:rPr>
          <w:rFonts w:ascii="Times New Roman" w:hAnsi="Times New Roman" w:cs="Times New Roman"/>
          <w:b/>
          <w:sz w:val="28"/>
          <w:szCs w:val="24"/>
        </w:rPr>
      </w:pPr>
      <w:r>
        <w:rPr>
          <w:rFonts w:ascii="Times New Roman" w:hAnsi="Times New Roman" w:cs="Times New Roman"/>
          <w:b/>
          <w:sz w:val="28"/>
          <w:szCs w:val="24"/>
        </w:rPr>
        <w:drawing>
          <wp:inline distT="0" distB="0" distL="0" distR="0">
            <wp:extent cx="9915525" cy="50857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stretch>
                      <a:fillRect/>
                    </a:stretch>
                  </pic:blipFill>
                  <pic:spPr>
                    <a:xfrm>
                      <a:off x="0" y="0"/>
                      <a:ext cx="9960175" cy="5108810"/>
                    </a:xfrm>
                    <a:prstGeom prst="rect">
                      <a:avLst/>
                    </a:prstGeom>
                  </pic:spPr>
                </pic:pic>
              </a:graphicData>
            </a:graphic>
          </wp:inline>
        </w:drawing>
      </w:r>
    </w:p>
    <w:p w14:paraId="3B169E33">
      <w:pPr>
        <w:spacing w:after="0" w:line="360" w:lineRule="auto"/>
        <w:rPr>
          <w:rFonts w:ascii="Times New Roman" w:hAnsi="Times New Roman" w:cs="Times New Roman"/>
          <w:b/>
          <w:sz w:val="28"/>
          <w:szCs w:val="24"/>
        </w:rPr>
      </w:pPr>
    </w:p>
    <w:p w14:paraId="73287213">
      <w:pPr>
        <w:spacing w:after="0" w:line="360" w:lineRule="auto"/>
        <w:rPr>
          <w:rFonts w:ascii="Times New Roman" w:hAnsi="Times New Roman" w:cs="Times New Roman"/>
          <w:b/>
          <w:sz w:val="28"/>
          <w:szCs w:val="24"/>
        </w:rPr>
      </w:pPr>
      <w:r>
        <w:rPr>
          <w:rFonts w:ascii="Times New Roman" w:hAnsi="Times New Roman" w:cs="Times New Roman"/>
          <w:b/>
          <w:sz w:val="28"/>
          <w:szCs w:val="24"/>
        </w:rPr>
        <w:t>Задача 2</w:t>
      </w:r>
    </w:p>
    <w:p w14:paraId="2F4F0708">
      <w:pPr>
        <w:spacing w:after="0" w:line="360" w:lineRule="auto"/>
        <w:rPr>
          <w:rFonts w:ascii="Times New Roman" w:hAnsi="Times New Roman" w:cs="Times New Roman"/>
          <w:sz w:val="24"/>
          <w:szCs w:val="24"/>
        </w:rPr>
      </w:pPr>
      <w:r>
        <w:rPr>
          <w:rFonts w:ascii="Times New Roman" w:hAnsi="Times New Roman" w:cs="Times New Roman"/>
          <w:sz w:val="24"/>
          <w:szCs w:val="24"/>
        </w:rPr>
        <w:t>По отчету Заказы в работе формирует список заказов на каждую дату отгрузки. С его помощью так же просматривается информацию по исполнителям, которые были проставлены в Заказе покупателя.</w:t>
      </w:r>
    </w:p>
    <w:p w14:paraId="6EDF321E">
      <w:pPr>
        <w:spacing w:after="0" w:line="360" w:lineRule="auto"/>
        <w:rPr>
          <w:rFonts w:ascii="Times New Roman" w:hAnsi="Times New Roman" w:cs="Times New Roman"/>
          <w:b/>
          <w:sz w:val="28"/>
          <w:szCs w:val="24"/>
        </w:rPr>
      </w:pPr>
      <w:r>
        <w:rPr>
          <w:rFonts w:ascii="Times New Roman" w:hAnsi="Times New Roman" w:cs="Times New Roman"/>
          <w:b/>
          <w:sz w:val="28"/>
          <w:szCs w:val="24"/>
        </w:rPr>
        <w:drawing>
          <wp:inline distT="0" distB="0" distL="0" distR="0">
            <wp:extent cx="9777730" cy="36658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9"/>
                    <a:stretch>
                      <a:fillRect/>
                    </a:stretch>
                  </pic:blipFill>
                  <pic:spPr>
                    <a:xfrm>
                      <a:off x="0" y="0"/>
                      <a:ext cx="9777730" cy="3665855"/>
                    </a:xfrm>
                    <a:prstGeom prst="rect">
                      <a:avLst/>
                    </a:prstGeom>
                  </pic:spPr>
                </pic:pic>
              </a:graphicData>
            </a:graphic>
          </wp:inline>
        </w:drawing>
      </w:r>
    </w:p>
    <w:p w14:paraId="0497F333">
      <w:pPr>
        <w:spacing w:after="0" w:line="360" w:lineRule="auto"/>
        <w:rPr>
          <w:rFonts w:ascii="Times New Roman" w:hAnsi="Times New Roman" w:cs="Times New Roman"/>
          <w:sz w:val="24"/>
          <w:szCs w:val="24"/>
        </w:rPr>
      </w:pPr>
    </w:p>
    <w:p w14:paraId="1FD7E4B9">
      <w:pPr>
        <w:spacing w:after="0" w:line="360" w:lineRule="auto"/>
        <w:rPr>
          <w:rFonts w:ascii="Times New Roman" w:hAnsi="Times New Roman" w:cs="Times New Roman"/>
          <w:b/>
          <w:sz w:val="24"/>
          <w:szCs w:val="24"/>
        </w:rPr>
      </w:pPr>
      <w:r>
        <w:rPr>
          <w:rFonts w:ascii="Times New Roman" w:hAnsi="Times New Roman" w:cs="Times New Roman"/>
          <w:b/>
          <w:sz w:val="24"/>
          <w:szCs w:val="24"/>
        </w:rPr>
        <w:t>Необходимо:</w:t>
      </w:r>
    </w:p>
    <w:p w14:paraId="61F99907">
      <w:pPr>
        <w:spacing w:after="0" w:line="360" w:lineRule="auto"/>
        <w:rPr>
          <w:rFonts w:ascii="Times New Roman" w:hAnsi="Times New Roman" w:cs="Times New Roman"/>
          <w:sz w:val="24"/>
          <w:szCs w:val="24"/>
        </w:rPr>
      </w:pPr>
      <w:r>
        <w:rPr>
          <w:rFonts w:ascii="Times New Roman" w:hAnsi="Times New Roman" w:cs="Times New Roman"/>
          <w:sz w:val="24"/>
          <w:szCs w:val="24"/>
        </w:rPr>
        <w:t>На основании данного отчет выводить форму заполнения списка по исполнителям, по списку на определенную дату отгрузки, в котором отображается основная информация по номеру заказа, номенклатуре, номер строки номенклатуры в заказе и формой для заполнения исполнителя по табельному номеру, аналогично стандартной форме загрузке из внешних источников.</w:t>
      </w:r>
    </w:p>
    <w:p w14:paraId="3E468F44">
      <w:pPr>
        <w:spacing w:after="0" w:line="360" w:lineRule="auto"/>
        <w:rPr>
          <w:rFonts w:ascii="Times New Roman" w:hAnsi="Times New Roman" w:cs="Times New Roman"/>
          <w:sz w:val="24"/>
          <w:szCs w:val="24"/>
        </w:rPr>
      </w:pPr>
    </w:p>
    <w:p w14:paraId="4F6C7719">
      <w:pPr>
        <w:spacing w:after="0" w:line="360" w:lineRule="auto"/>
        <w:rPr>
          <w:rFonts w:ascii="Times New Roman" w:hAnsi="Times New Roman" w:cs="Times New Roman"/>
          <w:b/>
          <w:i/>
          <w:sz w:val="24"/>
          <w:szCs w:val="24"/>
        </w:rPr>
      </w:pPr>
      <w:r>
        <w:rPr>
          <w:rFonts w:ascii="Times New Roman" w:hAnsi="Times New Roman" w:cs="Times New Roman"/>
          <w:b/>
          <w:i/>
          <w:sz w:val="24"/>
          <w:szCs w:val="24"/>
        </w:rPr>
        <w:t>Форма загрузки из внешних источников</w:t>
      </w:r>
    </w:p>
    <w:p w14:paraId="6BBA7BD0">
      <w:pPr>
        <w:spacing w:after="0" w:line="360" w:lineRule="auto"/>
        <w:rPr>
          <w:rFonts w:ascii="Times New Roman" w:hAnsi="Times New Roman" w:cs="Times New Roman"/>
          <w:b/>
          <w:sz w:val="28"/>
          <w:szCs w:val="24"/>
        </w:rPr>
      </w:pPr>
      <w:r>
        <w:rPr>
          <w:rFonts w:ascii="Times New Roman" w:hAnsi="Times New Roman" w:cs="Times New Roman"/>
          <w:b/>
          <w:sz w:val="28"/>
          <w:szCs w:val="24"/>
        </w:rPr>
        <w:drawing>
          <wp:inline distT="0" distB="0" distL="0" distR="0">
            <wp:extent cx="9777730" cy="49549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0"/>
                    <a:stretch>
                      <a:fillRect/>
                    </a:stretch>
                  </pic:blipFill>
                  <pic:spPr>
                    <a:xfrm>
                      <a:off x="0" y="0"/>
                      <a:ext cx="9777730" cy="4954905"/>
                    </a:xfrm>
                    <a:prstGeom prst="rect">
                      <a:avLst/>
                    </a:prstGeom>
                  </pic:spPr>
                </pic:pic>
              </a:graphicData>
            </a:graphic>
          </wp:inline>
        </w:drawing>
      </w:r>
    </w:p>
    <w:p w14:paraId="24B075EF">
      <w:pPr>
        <w:spacing w:after="0" w:line="360" w:lineRule="auto"/>
        <w:rPr>
          <w:rFonts w:ascii="Times New Roman" w:hAnsi="Times New Roman" w:cs="Times New Roman"/>
          <w:b/>
          <w:sz w:val="28"/>
          <w:szCs w:val="24"/>
        </w:rPr>
      </w:pPr>
    </w:p>
    <w:p w14:paraId="3147F607">
      <w:pPr>
        <w:spacing w:after="0" w:line="360" w:lineRule="auto"/>
        <w:rPr>
          <w:rFonts w:ascii="Times New Roman" w:hAnsi="Times New Roman" w:cs="Times New Roman"/>
          <w:sz w:val="28"/>
          <w:szCs w:val="24"/>
        </w:rPr>
      </w:pPr>
    </w:p>
    <w:p w14:paraId="66DF5A91">
      <w:pPr>
        <w:spacing w:after="0" w:line="360" w:lineRule="auto"/>
        <w:rPr>
          <w:rFonts w:ascii="Times New Roman" w:hAnsi="Times New Roman" w:cs="Times New Roman"/>
          <w:sz w:val="28"/>
          <w:szCs w:val="24"/>
        </w:rPr>
      </w:pPr>
    </w:p>
    <w:p w14:paraId="401CFC74">
      <w:pPr>
        <w:spacing w:after="0" w:line="360" w:lineRule="auto"/>
        <w:rPr>
          <w:rFonts w:ascii="Times New Roman" w:hAnsi="Times New Roman" w:cs="Times New Roman"/>
          <w:sz w:val="24"/>
          <w:szCs w:val="24"/>
        </w:rPr>
      </w:pPr>
      <w:r>
        <w:rPr>
          <w:rFonts w:ascii="Times New Roman" w:hAnsi="Times New Roman" w:cs="Times New Roman"/>
          <w:sz w:val="24"/>
          <w:szCs w:val="24"/>
        </w:rPr>
        <w:t>Примерная форма для заполнения, так же с возможностью распечатать/сохранить список.</w:t>
      </w:r>
    </w:p>
    <w:p w14:paraId="021D0B3F">
      <w:pPr>
        <w:spacing w:after="0" w:line="360" w:lineRule="auto"/>
        <w:rPr>
          <w:rFonts w:ascii="Times New Roman" w:hAnsi="Times New Roman" w:cs="Times New Roman"/>
          <w:b/>
          <w:sz w:val="28"/>
          <w:szCs w:val="24"/>
        </w:rPr>
      </w:pPr>
      <w:r>
        <w:rPr>
          <w:rFonts w:ascii="Times New Roman" w:hAnsi="Times New Roman" w:cs="Times New Roman"/>
          <w:b/>
          <w:sz w:val="28"/>
          <w:szCs w:val="24"/>
        </w:rPr>
        <w:drawing>
          <wp:inline distT="0" distB="0" distL="0" distR="0">
            <wp:extent cx="9777730" cy="1019810"/>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pic:cNvPicPr>
                  </pic:nvPicPr>
                  <pic:blipFill>
                    <a:blip r:embed="rId11"/>
                    <a:stretch>
                      <a:fillRect/>
                    </a:stretch>
                  </pic:blipFill>
                  <pic:spPr>
                    <a:xfrm>
                      <a:off x="0" y="0"/>
                      <a:ext cx="9777730" cy="1019810"/>
                    </a:xfrm>
                    <a:prstGeom prst="rect">
                      <a:avLst/>
                    </a:prstGeom>
                  </pic:spPr>
                </pic:pic>
              </a:graphicData>
            </a:graphic>
          </wp:inline>
        </w:drawing>
      </w:r>
    </w:p>
    <w:p w14:paraId="5E0AE8E3">
      <w:pPr>
        <w:spacing w:after="0" w:line="360" w:lineRule="auto"/>
        <w:rPr>
          <w:rFonts w:ascii="Times New Roman" w:hAnsi="Times New Roman" w:cs="Times New Roman"/>
          <w:sz w:val="24"/>
          <w:szCs w:val="24"/>
        </w:rPr>
      </w:pPr>
      <w:r>
        <w:rPr>
          <w:rFonts w:ascii="Times New Roman" w:hAnsi="Times New Roman" w:cs="Times New Roman"/>
          <w:sz w:val="24"/>
          <w:szCs w:val="24"/>
        </w:rPr>
        <w:t>Табельные номера сотрудников указываются в карточке сотрудника.</w:t>
      </w:r>
    </w:p>
    <w:p w14:paraId="7EB4857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При формировании отчета могут быть выбраны не все столбцы с исполнителями, а только, например Швейка – в форме для заполнения все равно выводятся столбцы и ФИО других исполнителей, которые были уже проставлены. </w:t>
      </w:r>
    </w:p>
    <w:p w14:paraId="108709FB">
      <w:pPr>
        <w:spacing w:after="0" w:line="360" w:lineRule="auto"/>
        <w:rPr>
          <w:rFonts w:ascii="Times New Roman" w:hAnsi="Times New Roman" w:cs="Times New Roman"/>
          <w:sz w:val="24"/>
          <w:szCs w:val="24"/>
        </w:rPr>
      </w:pPr>
      <w:r>
        <w:rPr>
          <w:rFonts w:ascii="Times New Roman" w:hAnsi="Times New Roman" w:cs="Times New Roman"/>
          <w:sz w:val="24"/>
          <w:szCs w:val="24"/>
        </w:rPr>
        <w:t>При выведении формы для заполнения, уже могут быть проставлены исполнители – их ФИО должно оставаться в этой форме, с возможность отредактировать, если требуется.</w:t>
      </w:r>
    </w:p>
    <w:p w14:paraId="16B814EE">
      <w:pPr>
        <w:spacing w:after="0" w:line="360" w:lineRule="auto"/>
        <w:rPr>
          <w:rFonts w:ascii="Times New Roman" w:hAnsi="Times New Roman" w:cs="Times New Roman"/>
          <w:sz w:val="24"/>
          <w:szCs w:val="24"/>
        </w:rPr>
      </w:pPr>
    </w:p>
    <w:p w14:paraId="4AB2AF87">
      <w:pPr>
        <w:spacing w:after="0" w:line="360" w:lineRule="auto"/>
        <w:rPr>
          <w:rFonts w:ascii="Times New Roman" w:hAnsi="Times New Roman" w:cs="Times New Roman"/>
          <w:b/>
          <w:sz w:val="28"/>
          <w:szCs w:val="24"/>
        </w:rPr>
      </w:pPr>
    </w:p>
    <w:p w14:paraId="628698A5">
      <w:pPr>
        <w:spacing w:after="0" w:line="360" w:lineRule="auto"/>
        <w:rPr>
          <w:rFonts w:ascii="Times New Roman" w:hAnsi="Times New Roman" w:cs="Times New Roman"/>
          <w:b/>
          <w:sz w:val="28"/>
          <w:szCs w:val="24"/>
        </w:rPr>
      </w:pPr>
      <w:r>
        <w:rPr>
          <w:rFonts w:ascii="Times New Roman" w:hAnsi="Times New Roman" w:cs="Times New Roman"/>
          <w:b/>
          <w:sz w:val="28"/>
          <w:szCs w:val="24"/>
        </w:rPr>
        <w:drawing>
          <wp:inline distT="0" distB="0" distL="0" distR="0">
            <wp:extent cx="8410575" cy="221996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pic:cNvPicPr>
                  </pic:nvPicPr>
                  <pic:blipFill>
                    <a:blip r:embed="rId12"/>
                    <a:stretch>
                      <a:fillRect/>
                    </a:stretch>
                  </pic:blipFill>
                  <pic:spPr>
                    <a:xfrm>
                      <a:off x="0" y="0"/>
                      <a:ext cx="8445820" cy="2229657"/>
                    </a:xfrm>
                    <a:prstGeom prst="rect">
                      <a:avLst/>
                    </a:prstGeom>
                  </pic:spPr>
                </pic:pic>
              </a:graphicData>
            </a:graphic>
          </wp:inline>
        </w:drawing>
      </w:r>
    </w:p>
    <w:p w14:paraId="13718A8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При поиске информации по номеру сотрудника, номер должен </w:t>
      </w:r>
      <w:r>
        <w:rPr>
          <w:rFonts w:ascii="Times New Roman" w:hAnsi="Times New Roman" w:cs="Times New Roman"/>
          <w:b/>
          <w:sz w:val="24"/>
          <w:szCs w:val="24"/>
        </w:rPr>
        <w:t>полностью совпадать</w:t>
      </w:r>
      <w:r>
        <w:rPr>
          <w:rFonts w:ascii="Times New Roman" w:hAnsi="Times New Roman" w:cs="Times New Roman"/>
          <w:sz w:val="24"/>
          <w:szCs w:val="24"/>
        </w:rPr>
        <w:t>, и сотрудник не должен быть уволен, при возникновении таких ситуаций вывести информационное сообщение.</w:t>
      </w:r>
    </w:p>
    <w:p w14:paraId="183D4C02">
      <w:pPr>
        <w:spacing w:after="0" w:line="360" w:lineRule="auto"/>
        <w:rPr>
          <w:rFonts w:ascii="Times New Roman" w:hAnsi="Times New Roman" w:cs="Times New Roman"/>
          <w:b/>
          <w:sz w:val="28"/>
          <w:szCs w:val="24"/>
        </w:rPr>
      </w:pPr>
      <w:r>
        <w:rPr>
          <w:rFonts w:ascii="Times New Roman" w:hAnsi="Times New Roman" w:cs="Times New Roman"/>
          <w:b/>
          <w:sz w:val="28"/>
          <w:szCs w:val="24"/>
        </w:rPr>
        <w:drawing>
          <wp:inline distT="0" distB="0" distL="0" distR="0">
            <wp:extent cx="6207125" cy="2028825"/>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pic:cNvPicPr>
                  </pic:nvPicPr>
                  <pic:blipFill>
                    <a:blip r:embed="rId13"/>
                    <a:stretch>
                      <a:fillRect/>
                    </a:stretch>
                  </pic:blipFill>
                  <pic:spPr>
                    <a:xfrm>
                      <a:off x="0" y="0"/>
                      <a:ext cx="6218864" cy="2032591"/>
                    </a:xfrm>
                    <a:prstGeom prst="rect">
                      <a:avLst/>
                    </a:prstGeom>
                  </pic:spPr>
                </pic:pic>
              </a:graphicData>
            </a:graphic>
          </wp:inline>
        </w:drawing>
      </w:r>
    </w:p>
    <w:p w14:paraId="3E96F1BA">
      <w:pPr>
        <w:spacing w:after="0" w:line="360" w:lineRule="auto"/>
        <w:rPr>
          <w:rFonts w:ascii="Times New Roman" w:hAnsi="Times New Roman" w:cs="Times New Roman"/>
          <w:b/>
          <w:sz w:val="28"/>
          <w:szCs w:val="24"/>
        </w:rPr>
      </w:pPr>
    </w:p>
    <w:p w14:paraId="377D7FEE">
      <w:pPr>
        <w:spacing w:after="0" w:line="360" w:lineRule="auto"/>
        <w:rPr>
          <w:rFonts w:ascii="Times New Roman" w:hAnsi="Times New Roman" w:cs="Times New Roman"/>
          <w:b/>
          <w:sz w:val="28"/>
          <w:szCs w:val="24"/>
          <w:lang w:val="en-US"/>
        </w:rPr>
      </w:pPr>
      <w:r>
        <w:rPr>
          <w:rFonts w:ascii="Times New Roman" w:hAnsi="Times New Roman" w:cs="Times New Roman"/>
          <w:b/>
          <w:sz w:val="28"/>
          <w:szCs w:val="24"/>
        </w:rPr>
        <w:t xml:space="preserve">Задача </w:t>
      </w:r>
      <w:r>
        <w:rPr>
          <w:rFonts w:ascii="Times New Roman" w:hAnsi="Times New Roman" w:cs="Times New Roman"/>
          <w:b/>
          <w:sz w:val="28"/>
          <w:szCs w:val="24"/>
          <w:lang w:val="en-US"/>
        </w:rPr>
        <w:t>3</w:t>
      </w:r>
    </w:p>
    <w:p w14:paraId="574B8FDA">
      <w:pPr>
        <w:spacing w:after="0" w:line="360" w:lineRule="auto"/>
        <w:rPr>
          <w:rFonts w:ascii="Times New Roman" w:hAnsi="Times New Roman" w:cs="Times New Roman"/>
          <w:sz w:val="24"/>
          <w:szCs w:val="24"/>
        </w:rPr>
      </w:pPr>
      <w:r>
        <w:rPr>
          <w:rFonts w:ascii="Times New Roman" w:hAnsi="Times New Roman" w:cs="Times New Roman"/>
          <w:sz w:val="24"/>
          <w:szCs w:val="24"/>
        </w:rPr>
        <w:t>Отчет Выработка исполнителей по заказам (Отчет.ВыработкаИсполнителей.Форма) используется для сбора информации по сумме за каждый вид работы по каждому исполнителю на основании данных из Заказа покупателя. На основании этих данных, идет начисление сдельной заработной платы.</w:t>
      </w:r>
    </w:p>
    <w:p w14:paraId="19D1322E">
      <w:pPr>
        <w:spacing w:after="0" w:line="360" w:lineRule="auto"/>
        <w:rPr>
          <w:rFonts w:ascii="Times New Roman" w:hAnsi="Times New Roman" w:cs="Times New Roman"/>
          <w:b/>
          <w:sz w:val="28"/>
          <w:szCs w:val="24"/>
        </w:rPr>
      </w:pPr>
      <w:r>
        <w:rPr>
          <w:rFonts w:ascii="Times New Roman" w:hAnsi="Times New Roman" w:cs="Times New Roman"/>
          <w:b/>
          <w:sz w:val="28"/>
          <w:szCs w:val="24"/>
        </w:rPr>
        <w:t xml:space="preserve"> </w:t>
      </w:r>
      <w:r>
        <w:rPr>
          <w:rFonts w:ascii="Times New Roman" w:hAnsi="Times New Roman" w:cs="Times New Roman"/>
          <w:b/>
          <w:sz w:val="28"/>
          <w:szCs w:val="24"/>
        </w:rPr>
        <w:drawing>
          <wp:inline distT="0" distB="0" distL="0" distR="0">
            <wp:extent cx="6622415" cy="2562225"/>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pic:cNvPicPr>
                  </pic:nvPicPr>
                  <pic:blipFill>
                    <a:blip r:embed="rId14"/>
                    <a:stretch>
                      <a:fillRect/>
                    </a:stretch>
                  </pic:blipFill>
                  <pic:spPr>
                    <a:xfrm>
                      <a:off x="0" y="0"/>
                      <a:ext cx="6645823" cy="2571058"/>
                    </a:xfrm>
                    <a:prstGeom prst="rect">
                      <a:avLst/>
                    </a:prstGeom>
                  </pic:spPr>
                </pic:pic>
              </a:graphicData>
            </a:graphic>
          </wp:inline>
        </w:drawing>
      </w:r>
    </w:p>
    <w:p w14:paraId="7E70823A">
      <w:pPr>
        <w:spacing w:after="0" w:line="360" w:lineRule="auto"/>
        <w:rPr>
          <w:rFonts w:ascii="Times New Roman" w:hAnsi="Times New Roman" w:cs="Times New Roman"/>
          <w:sz w:val="24"/>
          <w:szCs w:val="24"/>
        </w:rPr>
      </w:pPr>
    </w:p>
    <w:p w14:paraId="01B5ADC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Необходимо: </w:t>
      </w:r>
    </w:p>
    <w:p w14:paraId="611A5D28">
      <w:pPr>
        <w:pStyle w:val="9"/>
        <w:numPr>
          <w:ilvl w:val="0"/>
          <w:numId w:val="3"/>
        </w:numPr>
        <w:spacing w:after="0" w:line="360" w:lineRule="auto"/>
        <w:rPr>
          <w:rFonts w:ascii="Times New Roman" w:hAnsi="Times New Roman" w:cs="Times New Roman"/>
          <w:sz w:val="24"/>
          <w:szCs w:val="24"/>
        </w:rPr>
      </w:pPr>
      <w:r>
        <w:rPr>
          <w:rFonts w:ascii="Times New Roman" w:hAnsi="Times New Roman" w:cs="Times New Roman"/>
          <w:sz w:val="24"/>
          <w:szCs w:val="24"/>
        </w:rPr>
        <w:t>В расшифровку (Отчет.ВыработкаИсполнителей.Форма) с указанием номера заказа, дополнить столбец номенклатура из этого же заказа.</w:t>
      </w:r>
    </w:p>
    <w:p w14:paraId="74252BE0">
      <w:pPr>
        <w:pStyle w:val="9"/>
        <w:numPr>
          <w:ilvl w:val="0"/>
          <w:numId w:val="3"/>
        </w:numPr>
        <w:spacing w:after="0" w:line="360" w:lineRule="auto"/>
        <w:rPr>
          <w:rFonts w:ascii="Times New Roman" w:hAnsi="Times New Roman" w:cs="Times New Roman"/>
          <w:sz w:val="24"/>
          <w:szCs w:val="24"/>
        </w:rPr>
      </w:pPr>
      <w:r>
        <w:rPr>
          <w:rFonts w:ascii="Times New Roman" w:hAnsi="Times New Roman" w:cs="Times New Roman"/>
          <w:sz w:val="24"/>
          <w:szCs w:val="24"/>
        </w:rPr>
        <w:t>Так же в расшифровке указан столбец «Выплачено», если его можно связать с начислением, в том месяце, в котором начислено, просьба добавить эту информацию.</w:t>
      </w:r>
    </w:p>
    <w:p w14:paraId="67621734">
      <w:pPr>
        <w:spacing w:after="0" w:line="360" w:lineRule="auto"/>
        <w:rPr>
          <w:rFonts w:ascii="Times New Roman" w:hAnsi="Times New Roman" w:cs="Times New Roman"/>
          <w:b/>
          <w:sz w:val="28"/>
          <w:szCs w:val="24"/>
        </w:rPr>
      </w:pPr>
      <w:r>
        <w:rPr>
          <w:rFonts w:ascii="Times New Roman" w:hAnsi="Times New Roman" w:cs="Times New Roman"/>
          <w:b/>
          <w:sz w:val="28"/>
          <w:szCs w:val="24"/>
        </w:rPr>
        <w:drawing>
          <wp:inline distT="0" distB="0" distL="0" distR="0">
            <wp:extent cx="4544695" cy="4701540"/>
            <wp:effectExtent l="0" t="0" r="8255" b="381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pic:cNvPicPr>
                  </pic:nvPicPr>
                  <pic:blipFill>
                    <a:blip r:embed="rId15"/>
                    <a:stretch>
                      <a:fillRect/>
                    </a:stretch>
                  </pic:blipFill>
                  <pic:spPr>
                    <a:xfrm>
                      <a:off x="0" y="0"/>
                      <a:ext cx="4575251" cy="4732612"/>
                    </a:xfrm>
                    <a:prstGeom prst="rect">
                      <a:avLst/>
                    </a:prstGeom>
                  </pic:spPr>
                </pic:pic>
              </a:graphicData>
            </a:graphic>
          </wp:inline>
        </w:drawing>
      </w:r>
    </w:p>
    <w:sectPr>
      <w:headerReference r:id="rId5" w:type="default"/>
      <w:footerReference r:id="rId6" w:type="default"/>
      <w:pgSz w:w="16838" w:h="11906" w:orient="landscape"/>
      <w:pgMar w:top="720" w:right="720" w:bottom="720" w:left="72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6016914"/>
      <w:docPartObj>
        <w:docPartGallery w:val="AutoText"/>
      </w:docPartObj>
    </w:sdtPr>
    <w:sdtContent>
      <w:p w14:paraId="1E45976E">
        <w:pPr>
          <w:pStyle w:val="6"/>
          <w:jc w:val="right"/>
        </w:pPr>
        <w:r>
          <w:fldChar w:fldCharType="begin"/>
        </w:r>
        <w:r>
          <w:instrText xml:space="preserve">PAGE   \* MERGEFORMAT</w:instrText>
        </w:r>
        <w:r>
          <w:fldChar w:fldCharType="separate"/>
        </w:r>
        <w: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BD84C">
    <w:pPr>
      <w:pStyle w:val="5"/>
      <w:jc w:val="right"/>
    </w:pPr>
    <w:r>
      <w:t>Техническое задание: Доработка новой информационной базы, часть 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50A84"/>
    <w:multiLevelType w:val="multilevel"/>
    <w:tmpl w:val="0B450A8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9F76EA5"/>
    <w:multiLevelType w:val="multilevel"/>
    <w:tmpl w:val="39F76EA5"/>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4DF32051"/>
    <w:multiLevelType w:val="multilevel"/>
    <w:tmpl w:val="4DF3205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50"/>
    <w:rsid w:val="00001BCB"/>
    <w:rsid w:val="00010586"/>
    <w:rsid w:val="00016046"/>
    <w:rsid w:val="00017BFB"/>
    <w:rsid w:val="0002003B"/>
    <w:rsid w:val="00027188"/>
    <w:rsid w:val="0003429F"/>
    <w:rsid w:val="0003576D"/>
    <w:rsid w:val="00035EB8"/>
    <w:rsid w:val="00042620"/>
    <w:rsid w:val="00043699"/>
    <w:rsid w:val="00052E1C"/>
    <w:rsid w:val="000568F9"/>
    <w:rsid w:val="000625A5"/>
    <w:rsid w:val="00064D67"/>
    <w:rsid w:val="000721BA"/>
    <w:rsid w:val="000748A2"/>
    <w:rsid w:val="000769D5"/>
    <w:rsid w:val="00076ED8"/>
    <w:rsid w:val="00081681"/>
    <w:rsid w:val="00082FEE"/>
    <w:rsid w:val="000913CD"/>
    <w:rsid w:val="00092443"/>
    <w:rsid w:val="000935A9"/>
    <w:rsid w:val="00095ADA"/>
    <w:rsid w:val="000A0530"/>
    <w:rsid w:val="000A67A2"/>
    <w:rsid w:val="000A7828"/>
    <w:rsid w:val="000B2708"/>
    <w:rsid w:val="000B7BF3"/>
    <w:rsid w:val="000C5E2F"/>
    <w:rsid w:val="000D2DD2"/>
    <w:rsid w:val="000E5A0B"/>
    <w:rsid w:val="000F3EE8"/>
    <w:rsid w:val="0010214F"/>
    <w:rsid w:val="00113AE8"/>
    <w:rsid w:val="00121346"/>
    <w:rsid w:val="00121FAB"/>
    <w:rsid w:val="00125CE3"/>
    <w:rsid w:val="00127EEC"/>
    <w:rsid w:val="00132646"/>
    <w:rsid w:val="001357F7"/>
    <w:rsid w:val="00146295"/>
    <w:rsid w:val="00162F6B"/>
    <w:rsid w:val="00165569"/>
    <w:rsid w:val="001A36AC"/>
    <w:rsid w:val="001B2706"/>
    <w:rsid w:val="001B56EF"/>
    <w:rsid w:val="001B5963"/>
    <w:rsid w:val="001C0704"/>
    <w:rsid w:val="001C291D"/>
    <w:rsid w:val="001C3127"/>
    <w:rsid w:val="001E1C6F"/>
    <w:rsid w:val="001E642A"/>
    <w:rsid w:val="00205A6E"/>
    <w:rsid w:val="00207F06"/>
    <w:rsid w:val="002251D1"/>
    <w:rsid w:val="00230567"/>
    <w:rsid w:val="00255A53"/>
    <w:rsid w:val="002631AA"/>
    <w:rsid w:val="00264E57"/>
    <w:rsid w:val="00277BCD"/>
    <w:rsid w:val="002A0E6F"/>
    <w:rsid w:val="002A3C16"/>
    <w:rsid w:val="002A5135"/>
    <w:rsid w:val="002D36D0"/>
    <w:rsid w:val="002D3799"/>
    <w:rsid w:val="002D61ED"/>
    <w:rsid w:val="002E4851"/>
    <w:rsid w:val="002F42A2"/>
    <w:rsid w:val="002F569C"/>
    <w:rsid w:val="002F5D95"/>
    <w:rsid w:val="00305539"/>
    <w:rsid w:val="00310873"/>
    <w:rsid w:val="00314396"/>
    <w:rsid w:val="00324BB8"/>
    <w:rsid w:val="00336966"/>
    <w:rsid w:val="00337C89"/>
    <w:rsid w:val="00341D45"/>
    <w:rsid w:val="003438CD"/>
    <w:rsid w:val="00355B4F"/>
    <w:rsid w:val="003604E1"/>
    <w:rsid w:val="003717F4"/>
    <w:rsid w:val="00371961"/>
    <w:rsid w:val="003740FE"/>
    <w:rsid w:val="00374161"/>
    <w:rsid w:val="003A0B7C"/>
    <w:rsid w:val="003A0BC1"/>
    <w:rsid w:val="003A55FB"/>
    <w:rsid w:val="003C586D"/>
    <w:rsid w:val="003D4CBF"/>
    <w:rsid w:val="00404590"/>
    <w:rsid w:val="00413F16"/>
    <w:rsid w:val="00414FD1"/>
    <w:rsid w:val="00423A91"/>
    <w:rsid w:val="00424789"/>
    <w:rsid w:val="00425B5B"/>
    <w:rsid w:val="00431D50"/>
    <w:rsid w:val="00432C57"/>
    <w:rsid w:val="00443D55"/>
    <w:rsid w:val="00446CC0"/>
    <w:rsid w:val="004474B9"/>
    <w:rsid w:val="00450A50"/>
    <w:rsid w:val="00451784"/>
    <w:rsid w:val="00452DED"/>
    <w:rsid w:val="00457256"/>
    <w:rsid w:val="00461E05"/>
    <w:rsid w:val="004719A9"/>
    <w:rsid w:val="004810D5"/>
    <w:rsid w:val="004822EE"/>
    <w:rsid w:val="004A4666"/>
    <w:rsid w:val="004A7C89"/>
    <w:rsid w:val="004B1D7D"/>
    <w:rsid w:val="004B25F2"/>
    <w:rsid w:val="004B2F34"/>
    <w:rsid w:val="004B408B"/>
    <w:rsid w:val="004B4F64"/>
    <w:rsid w:val="004B68DD"/>
    <w:rsid w:val="004B7D3E"/>
    <w:rsid w:val="004C052E"/>
    <w:rsid w:val="004C79BA"/>
    <w:rsid w:val="004E7E89"/>
    <w:rsid w:val="004F4557"/>
    <w:rsid w:val="004F760B"/>
    <w:rsid w:val="00502789"/>
    <w:rsid w:val="00502AA7"/>
    <w:rsid w:val="00506082"/>
    <w:rsid w:val="00513366"/>
    <w:rsid w:val="0051519F"/>
    <w:rsid w:val="00522CB1"/>
    <w:rsid w:val="00523AF3"/>
    <w:rsid w:val="005316B4"/>
    <w:rsid w:val="005318B7"/>
    <w:rsid w:val="0053699C"/>
    <w:rsid w:val="00537818"/>
    <w:rsid w:val="00546CF7"/>
    <w:rsid w:val="00551E34"/>
    <w:rsid w:val="00553AA8"/>
    <w:rsid w:val="00560779"/>
    <w:rsid w:val="00565FFB"/>
    <w:rsid w:val="00584C5E"/>
    <w:rsid w:val="005925A8"/>
    <w:rsid w:val="0059279F"/>
    <w:rsid w:val="00597458"/>
    <w:rsid w:val="00597C70"/>
    <w:rsid w:val="005A2FC9"/>
    <w:rsid w:val="005B531C"/>
    <w:rsid w:val="005B71DF"/>
    <w:rsid w:val="005D1170"/>
    <w:rsid w:val="005D2974"/>
    <w:rsid w:val="005D6073"/>
    <w:rsid w:val="005F69B4"/>
    <w:rsid w:val="005F7AE6"/>
    <w:rsid w:val="00607383"/>
    <w:rsid w:val="0060775F"/>
    <w:rsid w:val="0061225D"/>
    <w:rsid w:val="006131C2"/>
    <w:rsid w:val="00615053"/>
    <w:rsid w:val="006267E7"/>
    <w:rsid w:val="00645AD9"/>
    <w:rsid w:val="00646BC2"/>
    <w:rsid w:val="00650B88"/>
    <w:rsid w:val="00651382"/>
    <w:rsid w:val="0065672E"/>
    <w:rsid w:val="00674F8D"/>
    <w:rsid w:val="006767B4"/>
    <w:rsid w:val="00677198"/>
    <w:rsid w:val="00677251"/>
    <w:rsid w:val="00681335"/>
    <w:rsid w:val="00693F1F"/>
    <w:rsid w:val="006A2C34"/>
    <w:rsid w:val="006A369A"/>
    <w:rsid w:val="006A7960"/>
    <w:rsid w:val="006B3ABC"/>
    <w:rsid w:val="006B61B9"/>
    <w:rsid w:val="006B6F87"/>
    <w:rsid w:val="006D12A2"/>
    <w:rsid w:val="006F5B9F"/>
    <w:rsid w:val="00700868"/>
    <w:rsid w:val="00723158"/>
    <w:rsid w:val="007271A0"/>
    <w:rsid w:val="007468A6"/>
    <w:rsid w:val="00756423"/>
    <w:rsid w:val="007600A2"/>
    <w:rsid w:val="00787969"/>
    <w:rsid w:val="00790BAB"/>
    <w:rsid w:val="007A50BF"/>
    <w:rsid w:val="007A7186"/>
    <w:rsid w:val="007B28FC"/>
    <w:rsid w:val="007B5963"/>
    <w:rsid w:val="007B7588"/>
    <w:rsid w:val="007C4CD6"/>
    <w:rsid w:val="007D086E"/>
    <w:rsid w:val="007D7598"/>
    <w:rsid w:val="007E2F66"/>
    <w:rsid w:val="007E6F32"/>
    <w:rsid w:val="007E75C5"/>
    <w:rsid w:val="00826AFE"/>
    <w:rsid w:val="00831AB6"/>
    <w:rsid w:val="008509FE"/>
    <w:rsid w:val="00856001"/>
    <w:rsid w:val="00860465"/>
    <w:rsid w:val="008655CA"/>
    <w:rsid w:val="008700B6"/>
    <w:rsid w:val="00870762"/>
    <w:rsid w:val="00870F72"/>
    <w:rsid w:val="00873E38"/>
    <w:rsid w:val="00877F75"/>
    <w:rsid w:val="00882050"/>
    <w:rsid w:val="00883E8B"/>
    <w:rsid w:val="00893FE7"/>
    <w:rsid w:val="00896A50"/>
    <w:rsid w:val="008A7530"/>
    <w:rsid w:val="008B1B05"/>
    <w:rsid w:val="008C603D"/>
    <w:rsid w:val="008D25F8"/>
    <w:rsid w:val="008D3C34"/>
    <w:rsid w:val="008E2280"/>
    <w:rsid w:val="008E25A6"/>
    <w:rsid w:val="008E2ED0"/>
    <w:rsid w:val="008E6457"/>
    <w:rsid w:val="008E71F6"/>
    <w:rsid w:val="008E7D32"/>
    <w:rsid w:val="008F6FCF"/>
    <w:rsid w:val="008F7D9E"/>
    <w:rsid w:val="00903347"/>
    <w:rsid w:val="00904E46"/>
    <w:rsid w:val="0090580A"/>
    <w:rsid w:val="0091076E"/>
    <w:rsid w:val="0091628A"/>
    <w:rsid w:val="00921AE4"/>
    <w:rsid w:val="009307FA"/>
    <w:rsid w:val="00931930"/>
    <w:rsid w:val="009405E5"/>
    <w:rsid w:val="00941519"/>
    <w:rsid w:val="00945235"/>
    <w:rsid w:val="0097356B"/>
    <w:rsid w:val="009925A2"/>
    <w:rsid w:val="0099584D"/>
    <w:rsid w:val="009A46A7"/>
    <w:rsid w:val="009A4B83"/>
    <w:rsid w:val="009B5F91"/>
    <w:rsid w:val="009C1863"/>
    <w:rsid w:val="009D0F6B"/>
    <w:rsid w:val="009D6A6C"/>
    <w:rsid w:val="009F3EE3"/>
    <w:rsid w:val="00A10D48"/>
    <w:rsid w:val="00A201CC"/>
    <w:rsid w:val="00A23571"/>
    <w:rsid w:val="00A24F2A"/>
    <w:rsid w:val="00A262D9"/>
    <w:rsid w:val="00A31C3B"/>
    <w:rsid w:val="00A341F8"/>
    <w:rsid w:val="00A46F65"/>
    <w:rsid w:val="00A5231A"/>
    <w:rsid w:val="00A52A71"/>
    <w:rsid w:val="00A55B7C"/>
    <w:rsid w:val="00A61CD9"/>
    <w:rsid w:val="00A64111"/>
    <w:rsid w:val="00A641E0"/>
    <w:rsid w:val="00A65AEF"/>
    <w:rsid w:val="00A67F9E"/>
    <w:rsid w:val="00A76F68"/>
    <w:rsid w:val="00A823ED"/>
    <w:rsid w:val="00A8474E"/>
    <w:rsid w:val="00A85292"/>
    <w:rsid w:val="00A85366"/>
    <w:rsid w:val="00A85816"/>
    <w:rsid w:val="00AB382F"/>
    <w:rsid w:val="00AC3A38"/>
    <w:rsid w:val="00AC3EA1"/>
    <w:rsid w:val="00AC5578"/>
    <w:rsid w:val="00AC587D"/>
    <w:rsid w:val="00AC799F"/>
    <w:rsid w:val="00AE4D46"/>
    <w:rsid w:val="00AF3F0F"/>
    <w:rsid w:val="00AF459D"/>
    <w:rsid w:val="00AF76ED"/>
    <w:rsid w:val="00B00BD9"/>
    <w:rsid w:val="00B00E81"/>
    <w:rsid w:val="00B048B9"/>
    <w:rsid w:val="00B07830"/>
    <w:rsid w:val="00B21642"/>
    <w:rsid w:val="00B3085D"/>
    <w:rsid w:val="00B32019"/>
    <w:rsid w:val="00B443B4"/>
    <w:rsid w:val="00B47BC0"/>
    <w:rsid w:val="00B55ADD"/>
    <w:rsid w:val="00B56E19"/>
    <w:rsid w:val="00B65917"/>
    <w:rsid w:val="00B67E86"/>
    <w:rsid w:val="00B753EC"/>
    <w:rsid w:val="00B852D9"/>
    <w:rsid w:val="00B862E9"/>
    <w:rsid w:val="00BA39CB"/>
    <w:rsid w:val="00BC678E"/>
    <w:rsid w:val="00BC72B9"/>
    <w:rsid w:val="00BD3ED4"/>
    <w:rsid w:val="00BD5681"/>
    <w:rsid w:val="00BE3E06"/>
    <w:rsid w:val="00BE488B"/>
    <w:rsid w:val="00BE5449"/>
    <w:rsid w:val="00BE58F8"/>
    <w:rsid w:val="00BF0AA0"/>
    <w:rsid w:val="00BF0D5B"/>
    <w:rsid w:val="00BF24A4"/>
    <w:rsid w:val="00BF6A22"/>
    <w:rsid w:val="00C00FA4"/>
    <w:rsid w:val="00C012A3"/>
    <w:rsid w:val="00C043F4"/>
    <w:rsid w:val="00C115F8"/>
    <w:rsid w:val="00C11931"/>
    <w:rsid w:val="00C13F14"/>
    <w:rsid w:val="00C16B6C"/>
    <w:rsid w:val="00C2573C"/>
    <w:rsid w:val="00C25FB0"/>
    <w:rsid w:val="00C26AD1"/>
    <w:rsid w:val="00C275A5"/>
    <w:rsid w:val="00C35458"/>
    <w:rsid w:val="00C62962"/>
    <w:rsid w:val="00C73FB5"/>
    <w:rsid w:val="00C81B6D"/>
    <w:rsid w:val="00C870D1"/>
    <w:rsid w:val="00C94606"/>
    <w:rsid w:val="00C970FC"/>
    <w:rsid w:val="00CA1A06"/>
    <w:rsid w:val="00CC7325"/>
    <w:rsid w:val="00CE687D"/>
    <w:rsid w:val="00CF08B5"/>
    <w:rsid w:val="00CF2449"/>
    <w:rsid w:val="00CF502B"/>
    <w:rsid w:val="00CF5BEC"/>
    <w:rsid w:val="00D000BF"/>
    <w:rsid w:val="00D13EC8"/>
    <w:rsid w:val="00D20108"/>
    <w:rsid w:val="00D2549D"/>
    <w:rsid w:val="00D27105"/>
    <w:rsid w:val="00D31BDB"/>
    <w:rsid w:val="00D34B74"/>
    <w:rsid w:val="00D3789A"/>
    <w:rsid w:val="00D42B32"/>
    <w:rsid w:val="00D44BFC"/>
    <w:rsid w:val="00D47FD3"/>
    <w:rsid w:val="00D642F3"/>
    <w:rsid w:val="00D76F62"/>
    <w:rsid w:val="00D85362"/>
    <w:rsid w:val="00D91274"/>
    <w:rsid w:val="00D927D6"/>
    <w:rsid w:val="00D95C08"/>
    <w:rsid w:val="00D96842"/>
    <w:rsid w:val="00D969D2"/>
    <w:rsid w:val="00D97897"/>
    <w:rsid w:val="00DA0358"/>
    <w:rsid w:val="00DA0F89"/>
    <w:rsid w:val="00DA3D95"/>
    <w:rsid w:val="00DA4293"/>
    <w:rsid w:val="00DB00C3"/>
    <w:rsid w:val="00DC00B6"/>
    <w:rsid w:val="00DC57AF"/>
    <w:rsid w:val="00DD27E6"/>
    <w:rsid w:val="00DD6A2F"/>
    <w:rsid w:val="00DE7913"/>
    <w:rsid w:val="00DF3036"/>
    <w:rsid w:val="00E22199"/>
    <w:rsid w:val="00E22695"/>
    <w:rsid w:val="00E343E9"/>
    <w:rsid w:val="00E34B62"/>
    <w:rsid w:val="00E618A8"/>
    <w:rsid w:val="00E623C4"/>
    <w:rsid w:val="00E6709D"/>
    <w:rsid w:val="00E6733D"/>
    <w:rsid w:val="00E71116"/>
    <w:rsid w:val="00E82E2D"/>
    <w:rsid w:val="00E83E8C"/>
    <w:rsid w:val="00E9292D"/>
    <w:rsid w:val="00E9596C"/>
    <w:rsid w:val="00EA383C"/>
    <w:rsid w:val="00EB041B"/>
    <w:rsid w:val="00EC01E5"/>
    <w:rsid w:val="00EE76B4"/>
    <w:rsid w:val="00EF641E"/>
    <w:rsid w:val="00F01B4B"/>
    <w:rsid w:val="00F0280E"/>
    <w:rsid w:val="00F03ED6"/>
    <w:rsid w:val="00F14404"/>
    <w:rsid w:val="00F149C8"/>
    <w:rsid w:val="00F2031F"/>
    <w:rsid w:val="00F25183"/>
    <w:rsid w:val="00F25237"/>
    <w:rsid w:val="00F33CD5"/>
    <w:rsid w:val="00F41DD1"/>
    <w:rsid w:val="00F546F9"/>
    <w:rsid w:val="00F55088"/>
    <w:rsid w:val="00F60EA5"/>
    <w:rsid w:val="00F76C6E"/>
    <w:rsid w:val="00F77C6C"/>
    <w:rsid w:val="00F91BC4"/>
    <w:rsid w:val="00F92E6B"/>
    <w:rsid w:val="00F95253"/>
    <w:rsid w:val="00F95A96"/>
    <w:rsid w:val="00FA12F6"/>
    <w:rsid w:val="00FA2D1B"/>
    <w:rsid w:val="00FB1683"/>
    <w:rsid w:val="00FC714F"/>
    <w:rsid w:val="00FD0FBC"/>
    <w:rsid w:val="00FD4111"/>
    <w:rsid w:val="00FD50E3"/>
    <w:rsid w:val="00FE206E"/>
    <w:rsid w:val="00FE3003"/>
    <w:rsid w:val="00FE32C8"/>
    <w:rsid w:val="00FF6185"/>
    <w:rsid w:val="66307F7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paragraph" w:styleId="5">
    <w:name w:val="header"/>
    <w:basedOn w:val="1"/>
    <w:link w:val="7"/>
    <w:unhideWhenUsed/>
    <w:qFormat/>
    <w:uiPriority w:val="99"/>
    <w:pPr>
      <w:tabs>
        <w:tab w:val="center" w:pos="4677"/>
        <w:tab w:val="right" w:pos="9355"/>
      </w:tabs>
      <w:spacing w:after="0" w:line="240" w:lineRule="auto"/>
    </w:pPr>
  </w:style>
  <w:style w:type="paragraph" w:styleId="6">
    <w:name w:val="footer"/>
    <w:basedOn w:val="1"/>
    <w:link w:val="8"/>
    <w:unhideWhenUsed/>
    <w:qFormat/>
    <w:uiPriority w:val="99"/>
    <w:pPr>
      <w:tabs>
        <w:tab w:val="center" w:pos="4677"/>
        <w:tab w:val="right" w:pos="9355"/>
      </w:tabs>
      <w:spacing w:after="0" w:line="240" w:lineRule="auto"/>
    </w:pPr>
  </w:style>
  <w:style w:type="character" w:customStyle="1" w:styleId="7">
    <w:name w:val="Верхний колонтитул Знак"/>
    <w:basedOn w:val="2"/>
    <w:link w:val="5"/>
    <w:qFormat/>
    <w:uiPriority w:val="99"/>
  </w:style>
  <w:style w:type="character" w:customStyle="1" w:styleId="8">
    <w:name w:val="Нижний колонтитул Знак"/>
    <w:basedOn w:val="2"/>
    <w:link w:val="6"/>
    <w:qFormat/>
    <w:uiPriority w:val="99"/>
  </w:style>
  <w:style w:type="paragraph" w:styleId="9">
    <w:name w:val="List Paragraph"/>
    <w:basedOn w:val="1"/>
    <w:qFormat/>
    <w:uiPriority w:val="34"/>
    <w:pPr>
      <w:ind w:left="720"/>
      <w:contextualSpacing/>
    </w:pPr>
  </w:style>
  <w:style w:type="character" w:customStyle="1" w:styleId="10">
    <w:name w:val="wmi-callto"/>
    <w:basedOn w:val="2"/>
    <w:qFormat/>
    <w:uiPriority w:val="0"/>
  </w:style>
  <w:style w:type="character" w:customStyle="1" w:styleId="11">
    <w:name w:val="Unresolved Mention"/>
    <w:basedOn w:val="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09FB2-D901-4BBA-8735-DEED9D745C63}">
  <ds:schemaRefs/>
</ds:datastoreItem>
</file>

<file path=docProps/app.xml><?xml version="1.0" encoding="utf-8"?>
<Properties xmlns="http://schemas.openxmlformats.org/officeDocument/2006/extended-properties" xmlns:vt="http://schemas.openxmlformats.org/officeDocument/2006/docPropsVTypes">
  <Template>Normal.dotm</Template>
  <Pages>7</Pages>
  <Words>568</Words>
  <Characters>3243</Characters>
  <Lines>27</Lines>
  <Paragraphs>7</Paragraphs>
  <TotalTime>28057</TotalTime>
  <ScaleCrop>false</ScaleCrop>
  <LinksUpToDate>false</LinksUpToDate>
  <CharactersWithSpaces>3804</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2022-08-26T06:13:00Z</dcterms:created>
  <dc:creator>okele</dc:creator>
  <cp:lastModifiedBy>Василий Соболев</cp:lastModifiedBy>
  <dcterms:modified xsi:type="dcterms:W3CDTF">2024-10-17T07:45:16Z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2230E0BE730646689025442B657DDAC6_12</vt:lpwstr>
  </property>
</Properties>
</file>